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bookmarkStart w:id="2" w:name="_GoBack"/>
      <w:bookmarkEnd w:id="2"/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华文仿宋" w:hAnsi="华文仿宋" w:eastAsia="华文仿宋" w:cs="华文仿宋"/>
          <w:sz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项目效果图</w:t>
      </w:r>
    </w:p>
    <w:p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4768850" cy="2828290"/>
            <wp:effectExtent l="0" t="0" r="12700" b="1016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8850" cy="282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  <w:drawing>
          <wp:inline distT="0" distB="0" distL="114300" distR="114300">
            <wp:extent cx="4777740" cy="2677795"/>
            <wp:effectExtent l="0" t="0" r="3810" b="8255"/>
            <wp:docPr id="3" name="图片 3" descr="微信截图_20240701174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截图_202407011740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77740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jc w:val="left"/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82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190"/>
        <w:gridCol w:w="1190"/>
        <w:gridCol w:w="1190"/>
        <w:gridCol w:w="1190"/>
        <w:gridCol w:w="1190"/>
        <w:gridCol w:w="11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8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4B7B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东风映1897项目招商房源表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业态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楼栋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楼层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房号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1659.88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1657.08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注：如项目有退租空置房源，同步参与本次招商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苹方-简">
    <w:altName w:val="MingLiU-ExtB"/>
    <w:panose1 w:val="00000000000000000000"/>
    <w:charset w:val="88"/>
    <w:family w:val="auto"/>
    <w:pitch w:val="default"/>
    <w:sig w:usb0="00000000" w:usb1="00000000" w:usb2="000A0017" w:usb3="00000000" w:csb0="0010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BCC16EF"/>
    <w:rsid w:val="1D86328D"/>
    <w:rsid w:val="1E460CBE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BBD2F38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2025-01-13T08:26:42Z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